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67078" w14:textId="786B139B" w:rsidR="000E2076" w:rsidRDefault="003D593F" w:rsidP="00DF6162">
      <w:pPr>
        <w:pStyle w:val="Heading1"/>
      </w:pPr>
      <w:r>
        <w:t>Quadratic Formula</w:t>
      </w:r>
    </w:p>
    <w:p w14:paraId="6FD1890D" w14:textId="7CFB468E" w:rsidR="006E1DAD" w:rsidRDefault="006E1DAD" w:rsidP="006E1DAD">
      <w:pPr>
        <w:pStyle w:val="Heading3"/>
      </w:pPr>
      <w:r>
        <w:t>Prior Knowledge:</w:t>
      </w:r>
    </w:p>
    <w:p w14:paraId="239EDA7B" w14:textId="5E5AA49F" w:rsidR="006E1DAD" w:rsidRDefault="006E1DAD" w:rsidP="00391BE6">
      <w:r>
        <w:t xml:space="preserve">To </w:t>
      </w:r>
      <w:r w:rsidR="00391BE6">
        <w:t>solve quadratic equations by factorising.</w:t>
      </w:r>
    </w:p>
    <w:p w14:paraId="203076EE" w14:textId="77777777" w:rsidR="006E1DAD" w:rsidRDefault="006E1DAD" w:rsidP="006E1DAD"/>
    <w:p w14:paraId="7E4F3E8E" w14:textId="77777777" w:rsidR="006E1DAD" w:rsidRDefault="006E1DAD" w:rsidP="00BF5BF3">
      <w:pPr>
        <w:pStyle w:val="Heading3"/>
      </w:pPr>
      <w:r>
        <w:t>Activities:</w:t>
      </w:r>
    </w:p>
    <w:p w14:paraId="7974BAD2" w14:textId="5A7AC17E" w:rsidR="00BF5BF3" w:rsidRPr="00BF5BF3" w:rsidRDefault="00826276" w:rsidP="00BF5BF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+6x+5=0</m:t>
          </m:r>
        </m:oMath>
      </m:oMathPara>
    </w:p>
    <w:p w14:paraId="30E074EA" w14:textId="77777777" w:rsidR="00BF5BF3" w:rsidRPr="00BF5BF3" w:rsidRDefault="00BF5BF3" w:rsidP="00BF5BF3"/>
    <w:p w14:paraId="4AF12D52" w14:textId="1BA2492B" w:rsidR="00BF5BF3" w:rsidRPr="00BF5BF3" w:rsidRDefault="00826276" w:rsidP="00BF5BF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q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+2q-8=0</m:t>
          </m:r>
        </m:oMath>
      </m:oMathPara>
    </w:p>
    <w:p w14:paraId="2DF2119F" w14:textId="77777777" w:rsidR="00BF5BF3" w:rsidRPr="00BF5BF3" w:rsidRDefault="00BF5BF3" w:rsidP="00BF5BF3"/>
    <w:p w14:paraId="6B160283" w14:textId="07AF02F9" w:rsidR="00BF5BF3" w:rsidRPr="00BF5BF3" w:rsidRDefault="00826276" w:rsidP="00BF5BF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-9=0</m:t>
          </m:r>
        </m:oMath>
      </m:oMathPara>
    </w:p>
    <w:p w14:paraId="3A9AC7B8" w14:textId="77777777" w:rsidR="00BF5BF3" w:rsidRPr="00BF5BF3" w:rsidRDefault="00BF5BF3" w:rsidP="00BF5BF3"/>
    <w:p w14:paraId="1564D1C3" w14:textId="1CE39CCC" w:rsidR="00BF5BF3" w:rsidRPr="00BF5BF3" w:rsidRDefault="00BF5BF3" w:rsidP="00BF5BF3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-3t=0</m:t>
          </m:r>
        </m:oMath>
      </m:oMathPara>
    </w:p>
    <w:p w14:paraId="5EECB835" w14:textId="77777777" w:rsidR="00BF5BF3" w:rsidRDefault="00BF5BF3" w:rsidP="00BF5BF3"/>
    <w:p w14:paraId="29083167" w14:textId="013273A1" w:rsidR="007A3EDA" w:rsidRPr="0007542B" w:rsidRDefault="00826276" w:rsidP="007A3ED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-4x+4=0</m:t>
          </m:r>
        </m:oMath>
      </m:oMathPara>
    </w:p>
    <w:p w14:paraId="3161BC4C" w14:textId="77777777" w:rsidR="0007542B" w:rsidRDefault="0007542B" w:rsidP="007A3EDA"/>
    <w:p w14:paraId="36784FCF" w14:textId="77777777" w:rsidR="00B864EE" w:rsidRDefault="00B864EE" w:rsidP="007A3EDA"/>
    <w:p w14:paraId="02FB912A" w14:textId="77777777" w:rsidR="00B864EE" w:rsidRDefault="00B864EE" w:rsidP="007A3EDA"/>
    <w:p w14:paraId="3A5C13A3" w14:textId="77777777" w:rsidR="00027B43" w:rsidRDefault="00D82ADD" w:rsidP="00DF6162">
      <w:pPr>
        <w:pStyle w:val="Heading3"/>
      </w:pPr>
      <w:r>
        <w:t>Aims:</w:t>
      </w:r>
    </w:p>
    <w:p w14:paraId="796A182C" w14:textId="5B2F2622" w:rsidR="00DF5521" w:rsidRDefault="00443EDD" w:rsidP="00563127">
      <w:r>
        <w:t xml:space="preserve">To </w:t>
      </w:r>
      <w:r w:rsidR="003D593F">
        <w:t>solve equations by completing the square</w:t>
      </w:r>
    </w:p>
    <w:p w14:paraId="059A32C5" w14:textId="77777777" w:rsidR="00391BE6" w:rsidRDefault="00391BE6" w:rsidP="00563127"/>
    <w:p w14:paraId="7D203918" w14:textId="3F5005E0" w:rsidR="00826962" w:rsidRDefault="006F38AB" w:rsidP="00BD26E8">
      <w:pPr>
        <w:pStyle w:val="Heading3"/>
      </w:pPr>
      <w:r>
        <w:t>Activities:</w:t>
      </w:r>
    </w:p>
    <w:p w14:paraId="38075108" w14:textId="71CE7B6A" w:rsidR="00826962" w:rsidRPr="003D593F" w:rsidRDefault="00826276" w:rsidP="00826962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-10x+15=0</m:t>
          </m:r>
        </m:oMath>
      </m:oMathPara>
    </w:p>
    <w:p w14:paraId="3EDC135A" w14:textId="77777777" w:rsidR="003D593F" w:rsidRPr="000611AE" w:rsidRDefault="003D593F" w:rsidP="00826962"/>
    <w:p w14:paraId="567B44F6" w14:textId="7A5FEF0C" w:rsidR="000611AE" w:rsidRPr="00826962" w:rsidRDefault="00826276" w:rsidP="00826962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+6x+9=0</m:t>
          </m:r>
        </m:oMath>
      </m:oMathPara>
    </w:p>
    <w:p w14:paraId="5ACD7881" w14:textId="77777777" w:rsidR="00826962" w:rsidRDefault="00826962" w:rsidP="00826962"/>
    <w:p w14:paraId="4A6AFB6C" w14:textId="354E62FF" w:rsidR="00826962" w:rsidRPr="00C47C9E" w:rsidRDefault="00826276" w:rsidP="00826962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+14x+19=0</m:t>
          </m:r>
        </m:oMath>
      </m:oMathPara>
    </w:p>
    <w:p w14:paraId="43DC82A1" w14:textId="77777777" w:rsidR="00826962" w:rsidRPr="00826962" w:rsidRDefault="00826962" w:rsidP="00826962"/>
    <w:p w14:paraId="583B5B08" w14:textId="63411677" w:rsidR="00826962" w:rsidRPr="00826962" w:rsidRDefault="00826276" w:rsidP="005631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-9x+4=0</m:t>
          </m:r>
        </m:oMath>
      </m:oMathPara>
    </w:p>
    <w:p w14:paraId="5307ACB2" w14:textId="77777777" w:rsidR="00826962" w:rsidRDefault="00826962" w:rsidP="00563127"/>
    <w:p w14:paraId="04AFA88F" w14:textId="7BAB8D43" w:rsidR="00826962" w:rsidRPr="00826962" w:rsidRDefault="00826962" w:rsidP="00826962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-5x+3=0</m:t>
          </m:r>
        </m:oMath>
      </m:oMathPara>
    </w:p>
    <w:p w14:paraId="6878FDDB" w14:textId="77777777" w:rsidR="00826962" w:rsidRPr="00826962" w:rsidRDefault="00826962" w:rsidP="00563127"/>
    <w:p w14:paraId="12E20875" w14:textId="77777777" w:rsidR="00391BE6" w:rsidRDefault="00391BE6" w:rsidP="00563127"/>
    <w:p w14:paraId="6FA23527" w14:textId="77777777" w:rsidR="006E1DAD" w:rsidRDefault="006E1DAD" w:rsidP="00563127"/>
    <w:p w14:paraId="68F5AD63" w14:textId="77777777" w:rsidR="00B55BC9" w:rsidRDefault="00B55BC9" w:rsidP="00563127"/>
    <w:p w14:paraId="3409A4E7" w14:textId="77777777" w:rsidR="00B55BC9" w:rsidRDefault="00B55BC9" w:rsidP="00563127"/>
    <w:p w14:paraId="5F29F2E0" w14:textId="77777777" w:rsidR="008F76A8" w:rsidRDefault="008F76A8" w:rsidP="00563127"/>
    <w:p w14:paraId="67575B82" w14:textId="77777777" w:rsidR="008F76A8" w:rsidRDefault="008F76A8" w:rsidP="00563127"/>
    <w:p w14:paraId="71080802" w14:textId="77777777" w:rsidR="00B55BC9" w:rsidRDefault="00B55BC9" w:rsidP="00563127"/>
    <w:p w14:paraId="0C27F924" w14:textId="77777777" w:rsidR="00FE36D7" w:rsidRDefault="00FE36D7" w:rsidP="00FE36D7">
      <w:pPr>
        <w:pStyle w:val="Heading3"/>
      </w:pPr>
      <w:r>
        <w:lastRenderedPageBreak/>
        <w:t>Aims:</w:t>
      </w:r>
    </w:p>
    <w:p w14:paraId="748D9485" w14:textId="77777777" w:rsidR="00FE36D7" w:rsidRDefault="00FE36D7" w:rsidP="00FE36D7">
      <w:r>
        <w:t>To generalise the rearrangement process to create a formula</w:t>
      </w:r>
    </w:p>
    <w:p w14:paraId="7687A63A" w14:textId="77777777" w:rsidR="00FE36D7" w:rsidRDefault="00FE36D7" w:rsidP="00FE36D7"/>
    <w:p w14:paraId="4D00FF46" w14:textId="78EE7539" w:rsidR="00FE36D7" w:rsidRDefault="00186D5C" w:rsidP="00FE36D7">
      <w:pPr>
        <w:pStyle w:val="Heading3"/>
      </w:pPr>
      <w:r>
        <w:t>Activities</w:t>
      </w:r>
      <w:r w:rsidR="00FE36D7">
        <w:t>:</w:t>
      </w:r>
    </w:p>
    <w:p w14:paraId="756C362B" w14:textId="32897267" w:rsidR="00805FD0" w:rsidRDefault="00805FD0" w:rsidP="00805FD0">
      <w:r>
        <w:t>Whole class, or guided discovery worksheet.</w:t>
      </w:r>
    </w:p>
    <w:p w14:paraId="53670722" w14:textId="77777777" w:rsidR="00805FD0" w:rsidRPr="00805FD0" w:rsidRDefault="00805FD0" w:rsidP="00805FD0"/>
    <w:p w14:paraId="3A4DF22D" w14:textId="77777777" w:rsidR="00FE36D7" w:rsidRDefault="00FE36D7" w:rsidP="00FE36D7">
      <w:r w:rsidRPr="00764739">
        <w:rPr>
          <w:position w:val="-6"/>
        </w:rPr>
        <w:object w:dxaOrig="1500" w:dyaOrig="340" w14:anchorId="20BDA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pt;height:17.5pt" o:ole="">
            <v:imagedata r:id="rId6" o:title=""/>
          </v:shape>
          <o:OLEObject Type="Embed" ProgID="Equation.DSMT4" ShapeID="_x0000_i1025" DrawAspect="Content" ObjectID="_1508915470" r:id="rId7"/>
        </w:object>
      </w:r>
      <w:r>
        <w:t xml:space="preserve"> (use fractions, not decimals)</w:t>
      </w:r>
    </w:p>
    <w:p w14:paraId="56CC9870" w14:textId="77777777" w:rsidR="00805FD0" w:rsidRPr="005C67E8" w:rsidRDefault="00805FD0" w:rsidP="00FE36D7"/>
    <w:p w14:paraId="5B5088B4" w14:textId="77777777" w:rsidR="00FE36D7" w:rsidRDefault="00FE36D7" w:rsidP="00FE36D7">
      <w:pPr>
        <w:rPr>
          <w:b/>
          <w:position w:val="-6"/>
        </w:rPr>
      </w:pPr>
      <w:r w:rsidRPr="003C4353">
        <w:rPr>
          <w:b/>
          <w:position w:val="-6"/>
        </w:rPr>
        <w:object w:dxaOrig="1719" w:dyaOrig="340" w14:anchorId="268625CA">
          <v:shape id="_x0000_i1026" type="#_x0000_t75" style="width:86pt;height:17.5pt" o:ole="">
            <v:imagedata r:id="rId8" o:title=""/>
          </v:shape>
          <o:OLEObject Type="Embed" ProgID="Equation.DSMT4" ShapeID="_x0000_i1026" DrawAspect="Content" ObjectID="_1508915471" r:id="rId9"/>
        </w:object>
      </w:r>
    </w:p>
    <w:p w14:paraId="0200E8EB" w14:textId="77777777" w:rsidR="00805FD0" w:rsidRDefault="00805FD0" w:rsidP="00FE36D7">
      <w:pPr>
        <w:rPr>
          <w:b/>
        </w:rPr>
      </w:pPr>
    </w:p>
    <w:p w14:paraId="3B9951DC" w14:textId="77777777" w:rsidR="00FE36D7" w:rsidRDefault="00FE36D7" w:rsidP="00FE36D7">
      <w:pPr>
        <w:rPr>
          <w:b/>
          <w:position w:val="-6"/>
        </w:rPr>
      </w:pPr>
      <w:r w:rsidRPr="003C4353">
        <w:rPr>
          <w:b/>
          <w:position w:val="-6"/>
        </w:rPr>
        <w:object w:dxaOrig="1719" w:dyaOrig="340" w14:anchorId="03647600">
          <v:shape id="_x0000_i1027" type="#_x0000_t75" style="width:86pt;height:17.5pt" o:ole="">
            <v:imagedata r:id="rId10" o:title=""/>
          </v:shape>
          <o:OLEObject Type="Embed" ProgID="Equation.DSMT4" ShapeID="_x0000_i1027" DrawAspect="Content" ObjectID="_1508915472" r:id="rId11"/>
        </w:object>
      </w:r>
    </w:p>
    <w:p w14:paraId="77F425E2" w14:textId="77777777" w:rsidR="00805FD0" w:rsidRDefault="00805FD0" w:rsidP="00FE36D7">
      <w:pPr>
        <w:rPr>
          <w:b/>
        </w:rPr>
      </w:pPr>
    </w:p>
    <w:p w14:paraId="03E6310E" w14:textId="77777777" w:rsidR="00FE36D7" w:rsidRDefault="00FE36D7" w:rsidP="00FE36D7">
      <w:pPr>
        <w:rPr>
          <w:b/>
        </w:rPr>
      </w:pPr>
      <w:r w:rsidRPr="003C4353">
        <w:rPr>
          <w:b/>
          <w:position w:val="-6"/>
        </w:rPr>
        <w:object w:dxaOrig="1600" w:dyaOrig="340" w14:anchorId="400F99A5">
          <v:shape id="_x0000_i1028" type="#_x0000_t75" style="width:80pt;height:17.5pt" o:ole="">
            <v:imagedata r:id="rId12" o:title=""/>
          </v:shape>
          <o:OLEObject Type="Embed" ProgID="Equation.DSMT4" ShapeID="_x0000_i1028" DrawAspect="Content" ObjectID="_1508915473" r:id="rId13"/>
        </w:object>
      </w:r>
    </w:p>
    <w:p w14:paraId="301918FD" w14:textId="6F13F308" w:rsidR="00FE36D7" w:rsidRPr="005C67E8" w:rsidRDefault="00FE36D7" w:rsidP="00FE36D7">
      <w:pPr>
        <w:rPr>
          <w:b/>
        </w:rPr>
      </w:pPr>
    </w:p>
    <w:p w14:paraId="4DE0784D" w14:textId="77777777" w:rsidR="00FE36D7" w:rsidRDefault="00FE36D7" w:rsidP="00FE36D7">
      <w:r>
        <w:t>Expand…</w:t>
      </w:r>
      <w:r>
        <w:tab/>
      </w:r>
      <w:r w:rsidRPr="00557ED5">
        <w:rPr>
          <w:position w:val="-10"/>
        </w:rPr>
        <w:object w:dxaOrig="780" w:dyaOrig="380" w14:anchorId="318618E6">
          <v:shape id="_x0000_i1029" type="#_x0000_t75" style="width:39.5pt;height:19.5pt" o:ole="">
            <v:imagedata r:id="rId14" o:title=""/>
          </v:shape>
          <o:OLEObject Type="Embed" ProgID="Equation.DSMT4" ShapeID="_x0000_i1029" DrawAspect="Content" ObjectID="_1508915474" r:id="rId15"/>
        </w:object>
      </w:r>
      <w:r w:rsidRPr="005C67E8">
        <w:tab/>
      </w:r>
      <w:r w:rsidRPr="00557ED5">
        <w:rPr>
          <w:position w:val="-30"/>
        </w:rPr>
        <w:object w:dxaOrig="780" w:dyaOrig="780" w14:anchorId="0075EDC0">
          <v:shape id="_x0000_i1030" type="#_x0000_t75" style="width:39.5pt;height:39.5pt" o:ole="">
            <v:imagedata r:id="rId16" o:title=""/>
          </v:shape>
          <o:OLEObject Type="Embed" ProgID="Equation.DSMT4" ShapeID="_x0000_i1030" DrawAspect="Content" ObjectID="_1508915475" r:id="rId17"/>
        </w:object>
      </w:r>
      <w:r w:rsidRPr="005C67E8">
        <w:tab/>
      </w:r>
      <w:r w:rsidRPr="00557ED5">
        <w:rPr>
          <w:position w:val="-30"/>
        </w:rPr>
        <w:object w:dxaOrig="880" w:dyaOrig="780" w14:anchorId="472E8916">
          <v:shape id="_x0000_i1031" type="#_x0000_t75" style="width:44pt;height:39.5pt" o:ole="">
            <v:imagedata r:id="rId18" o:title=""/>
          </v:shape>
          <o:OLEObject Type="Embed" ProgID="Equation.DSMT4" ShapeID="_x0000_i1031" DrawAspect="Content" ObjectID="_1508915476" r:id="rId19"/>
        </w:object>
      </w:r>
    </w:p>
    <w:p w14:paraId="37740C5F" w14:textId="77777777" w:rsidR="00FE36D7" w:rsidRPr="00764739" w:rsidRDefault="00FE36D7" w:rsidP="00FE36D7">
      <w:r w:rsidRPr="00764739">
        <w:rPr>
          <w:position w:val="-6"/>
        </w:rPr>
        <w:object w:dxaOrig="1480" w:dyaOrig="340" w14:anchorId="5F4DDC85">
          <v:shape id="_x0000_i1032" type="#_x0000_t75" style="width:74pt;height:17.5pt" o:ole="">
            <v:imagedata r:id="rId20" o:title=""/>
          </v:shape>
          <o:OLEObject Type="Embed" ProgID="Equation.DSMT4" ShapeID="_x0000_i1032" DrawAspect="Content" ObjectID="_1508915477" r:id="rId21"/>
        </w:object>
      </w:r>
    </w:p>
    <w:p w14:paraId="23C73D06" w14:textId="6B5F6653" w:rsidR="00FE36D7" w:rsidRPr="005C67E8" w:rsidRDefault="00FE36D7" w:rsidP="00FE36D7"/>
    <w:p w14:paraId="2D7CE3A0" w14:textId="77777777" w:rsidR="00FE36D7" w:rsidRDefault="00FE36D7" w:rsidP="00FE36D7">
      <w:pPr>
        <w:rPr>
          <w:position w:val="-6"/>
        </w:rPr>
      </w:pPr>
      <w:r w:rsidRPr="00557ED5">
        <w:rPr>
          <w:position w:val="-6"/>
        </w:rPr>
        <w:object w:dxaOrig="1480" w:dyaOrig="340" w14:anchorId="4911C337">
          <v:shape id="_x0000_i1033" type="#_x0000_t75" style="width:74pt;height:17.5pt" o:ole="">
            <v:imagedata r:id="rId22" o:title=""/>
          </v:shape>
          <o:OLEObject Type="Embed" ProgID="Equation.DSMT4" ShapeID="_x0000_i1033" DrawAspect="Content" ObjectID="_1508915478" r:id="rId23"/>
        </w:object>
      </w:r>
    </w:p>
    <w:p w14:paraId="45E57810" w14:textId="77777777" w:rsidR="00186D5C" w:rsidRDefault="00186D5C" w:rsidP="00FE36D7"/>
    <w:p w14:paraId="2B353FCD" w14:textId="77777777" w:rsidR="00FE36D7" w:rsidRDefault="00FE36D7" w:rsidP="00FE36D7">
      <w:pPr>
        <w:rPr>
          <w:position w:val="-6"/>
        </w:rPr>
      </w:pPr>
      <w:r w:rsidRPr="00764739">
        <w:rPr>
          <w:position w:val="-6"/>
        </w:rPr>
        <w:object w:dxaOrig="1460" w:dyaOrig="340" w14:anchorId="497AFA35">
          <v:shape id="_x0000_i1034" type="#_x0000_t75" style="width:73.5pt;height:17.5pt" o:ole="">
            <v:imagedata r:id="rId24" o:title=""/>
          </v:shape>
          <o:OLEObject Type="Embed" ProgID="Equation.DSMT4" ShapeID="_x0000_i1034" DrawAspect="Content" ObjectID="_1508915479" r:id="rId25"/>
        </w:object>
      </w:r>
    </w:p>
    <w:p w14:paraId="0F3BC5AC" w14:textId="77777777" w:rsidR="00186D5C" w:rsidRDefault="00186D5C" w:rsidP="00FE36D7"/>
    <w:p w14:paraId="34DD6AAC" w14:textId="77777777" w:rsidR="00FE36D7" w:rsidRPr="005C67E8" w:rsidRDefault="00FE36D7" w:rsidP="00FE36D7">
      <w:r w:rsidRPr="00764739">
        <w:rPr>
          <w:position w:val="-6"/>
        </w:rPr>
        <w:object w:dxaOrig="1560" w:dyaOrig="340" w14:anchorId="0DDDAC4F">
          <v:shape id="_x0000_i1035" type="#_x0000_t75" style="width:78pt;height:17.5pt" o:ole="">
            <v:imagedata r:id="rId26" o:title=""/>
          </v:shape>
          <o:OLEObject Type="Embed" ProgID="Equation.DSMT4" ShapeID="_x0000_i1035" DrawAspect="Content" ObjectID="_1508915480" r:id="rId27"/>
        </w:object>
      </w:r>
    </w:p>
    <w:p w14:paraId="2D52221A" w14:textId="77777777" w:rsidR="00FE36D7" w:rsidRDefault="00FE36D7" w:rsidP="00FE36D7"/>
    <w:p w14:paraId="42F2FC36" w14:textId="77777777" w:rsidR="00FE36D7" w:rsidRDefault="00FE36D7" w:rsidP="00FE36D7"/>
    <w:p w14:paraId="7EC2895E" w14:textId="77777777" w:rsidR="00FE36D7" w:rsidRDefault="00FE36D7" w:rsidP="00FE36D7">
      <w:pPr>
        <w:pStyle w:val="Heading3"/>
      </w:pPr>
      <w:r>
        <w:t>Aims:</w:t>
      </w:r>
    </w:p>
    <w:p w14:paraId="081CCE9E" w14:textId="77777777" w:rsidR="00FE36D7" w:rsidRDefault="00FE36D7" w:rsidP="00FE36D7">
      <w:r>
        <w:t>To apply this formula to solve quadratic equations</w:t>
      </w:r>
    </w:p>
    <w:p w14:paraId="27981AEC" w14:textId="77777777" w:rsidR="006D5593" w:rsidRDefault="006D5593" w:rsidP="00FE36D7"/>
    <w:p w14:paraId="542F336D" w14:textId="77777777" w:rsidR="00FE36D7" w:rsidRDefault="00FE36D7" w:rsidP="00FE36D7">
      <w:r>
        <w:t>To decide when it is best to complete the square and when it is best to use the formula</w:t>
      </w:r>
    </w:p>
    <w:p w14:paraId="31D4C6FF" w14:textId="77777777" w:rsidR="00FE36D7" w:rsidRDefault="00FE36D7" w:rsidP="00FE36D7"/>
    <w:p w14:paraId="07A71141" w14:textId="4BDD3AC5" w:rsidR="00186D5C" w:rsidRDefault="00FE36D7" w:rsidP="00AE782B">
      <w:pPr>
        <w:pStyle w:val="Heading3"/>
      </w:pPr>
      <w:r>
        <w:t>Activities:</w:t>
      </w:r>
    </w:p>
    <w:p w14:paraId="6ADF848A" w14:textId="5C6DB968" w:rsidR="006D5593" w:rsidRDefault="006D5593" w:rsidP="006D5593">
      <w:r>
        <w:t>Examples</w:t>
      </w:r>
    </w:p>
    <w:p w14:paraId="1B6862FD" w14:textId="77777777" w:rsidR="00CD6EB6" w:rsidRDefault="00CD6EB6" w:rsidP="006D5593"/>
    <w:p w14:paraId="0EAA3F7B" w14:textId="159EFC60" w:rsidR="00CD6EB6" w:rsidRPr="006325C2" w:rsidRDefault="0068226B" w:rsidP="006D5593">
      <m:oMathPara>
        <m:oMathParaPr>
          <m:jc m:val="left"/>
        </m:oMathParaPr>
        <m:oMath>
          <m:r>
            <w:rPr>
              <w:rFonts w:ascii="Cambria Math" w:hAnsi="Cambria Math"/>
            </w:rPr>
            <m:t>5</m:t>
          </m:r>
          <w:bookmarkStart w:id="0" w:name="_GoBack"/>
          <w:bookmarkEnd w:id="0"/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+7</m:t>
          </m:r>
          <m:r>
            <w:rPr>
              <w:rFonts w:ascii="Cambria Math" w:hAnsi="Cambria Math"/>
            </w:rPr>
            <m:t>x+2=0</m:t>
          </m:r>
        </m:oMath>
      </m:oMathPara>
    </w:p>
    <w:p w14:paraId="655C2B68" w14:textId="77777777" w:rsidR="006325C2" w:rsidRDefault="006325C2" w:rsidP="006D5593"/>
    <w:p w14:paraId="1BFA1F1B" w14:textId="759A283D" w:rsidR="006325C2" w:rsidRPr="006325C2" w:rsidRDefault="006325C2" w:rsidP="006D5593">
      <m:oMathPara>
        <m:oMathParaPr>
          <m:jc m:val="left"/>
        </m:oMathParaPr>
        <m:oMath>
          <m:r>
            <w:rPr>
              <w:rFonts w:ascii="Cambria Math" w:hAnsi="Cambria Math"/>
            </w:rPr>
            <m:t>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-2x-3=0</m:t>
          </m:r>
        </m:oMath>
      </m:oMathPara>
    </w:p>
    <w:p w14:paraId="3BE14158" w14:textId="77777777" w:rsidR="00CD6EB6" w:rsidRDefault="00CD6EB6" w:rsidP="006D5593"/>
    <w:p w14:paraId="4B948F0F" w14:textId="69534D3B" w:rsidR="00CD6EB6" w:rsidRPr="0062207C" w:rsidRDefault="00CD6EB6" w:rsidP="006D5593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-3x+8=0</m:t>
          </m:r>
        </m:oMath>
      </m:oMathPara>
    </w:p>
    <w:p w14:paraId="709F7833" w14:textId="30D32A60" w:rsidR="0062207C" w:rsidRPr="00CD6EB6" w:rsidRDefault="0062207C" w:rsidP="006D5593">
      <w:r>
        <w:t>(no solutions)</w:t>
      </w:r>
    </w:p>
    <w:p w14:paraId="1BEC89C3" w14:textId="77777777" w:rsidR="006D5593" w:rsidRPr="006D5593" w:rsidRDefault="006D5593" w:rsidP="006D5593"/>
    <w:p w14:paraId="00E1E4A7" w14:textId="409CE43C" w:rsidR="00FE36D7" w:rsidRDefault="00186D5C" w:rsidP="00FE36D7">
      <w:r>
        <w:t>Section B onwards</w:t>
      </w:r>
    </w:p>
    <w:p w14:paraId="750D8899" w14:textId="77777777" w:rsidR="00FE36D7" w:rsidRDefault="00FE36D7" w:rsidP="00FE36D7"/>
    <w:p w14:paraId="5DECB933" w14:textId="77777777" w:rsidR="00186D5C" w:rsidRDefault="00186D5C" w:rsidP="00FE36D7"/>
    <w:p w14:paraId="233E3CB0" w14:textId="4AB63A09" w:rsidR="00FE36D7" w:rsidRDefault="00FE36D7" w:rsidP="00FE36D7">
      <w:pPr>
        <w:pStyle w:val="Heading3"/>
      </w:pPr>
      <w:r>
        <w:t>Aims</w:t>
      </w:r>
      <w:r w:rsidR="00AE782B">
        <w:t xml:space="preserve"> (extension)</w:t>
      </w:r>
      <w:r>
        <w:t>:</w:t>
      </w:r>
    </w:p>
    <w:p w14:paraId="25AAE88E" w14:textId="5F8A45E0" w:rsidR="00FE36D7" w:rsidRDefault="00FE36D7" w:rsidP="00FE36D7">
      <w:r>
        <w:t>To use the formula to decide how many real solutions an equation has</w:t>
      </w:r>
      <w:r w:rsidR="00EA4AB3">
        <w:t>.</w:t>
      </w:r>
    </w:p>
    <w:p w14:paraId="599C62E1" w14:textId="77777777" w:rsidR="00EA4AB3" w:rsidRDefault="00EA4AB3" w:rsidP="00FE36D7"/>
    <w:p w14:paraId="56A7910B" w14:textId="757437B2" w:rsidR="00EA4AB3" w:rsidRDefault="00EA4AB3" w:rsidP="00FE36D7">
      <w:r>
        <w:t>To compare completing the square with the quadratic formula.</w:t>
      </w:r>
    </w:p>
    <w:p w14:paraId="5774637B" w14:textId="77777777" w:rsidR="0098618C" w:rsidRDefault="0098618C" w:rsidP="0098618C"/>
    <w:p w14:paraId="39B777CF" w14:textId="77777777" w:rsidR="00186D5C" w:rsidRDefault="00186D5C" w:rsidP="00186D5C">
      <w:pPr>
        <w:pStyle w:val="Heading3"/>
      </w:pPr>
      <w:r>
        <w:t>Activities:</w:t>
      </w:r>
    </w:p>
    <w:p w14:paraId="4E7C2341" w14:textId="56DA16BC" w:rsidR="00186D5C" w:rsidRDefault="00186D5C" w:rsidP="00186D5C">
      <w:r>
        <w:t>Section D</w:t>
      </w:r>
    </w:p>
    <w:p w14:paraId="40A29EEB" w14:textId="77777777" w:rsidR="00186D5C" w:rsidRDefault="00186D5C" w:rsidP="0098618C"/>
    <w:p w14:paraId="3AD6D89E" w14:textId="77777777" w:rsidR="003D593F" w:rsidRDefault="003D593F" w:rsidP="0098618C"/>
    <w:p w14:paraId="27193EDA" w14:textId="77777777" w:rsidR="0098618C" w:rsidRDefault="0098618C" w:rsidP="0098618C"/>
    <w:p w14:paraId="0E8CEA85" w14:textId="77777777" w:rsidR="00493CC8" w:rsidRDefault="00493CC8" w:rsidP="00493CC8"/>
    <w:p w14:paraId="4F0DA211" w14:textId="77777777" w:rsidR="00493CC8" w:rsidRDefault="00493CC8" w:rsidP="00493CC8">
      <w:r>
        <w:t>Sketching quadratics:</w:t>
      </w:r>
    </w:p>
    <w:p w14:paraId="590F5764" w14:textId="77777777" w:rsidR="00493CC8" w:rsidRDefault="00826276" w:rsidP="00493CC8">
      <w:hyperlink r:id="rId28" w:history="1">
        <w:r w:rsidR="00493CC8" w:rsidRPr="00B04DDC">
          <w:rPr>
            <w:rStyle w:val="Hyperlink"/>
          </w:rPr>
          <w:t>https://teacher.desmos.com/activitybuilder/custom/59ea79524ee5460b371ec0f6</w:t>
        </w:r>
      </w:hyperlink>
    </w:p>
    <w:p w14:paraId="3C9882C7" w14:textId="77777777" w:rsidR="00493CC8" w:rsidRDefault="00493CC8" w:rsidP="00493CC8"/>
    <w:p w14:paraId="41DDD1E7" w14:textId="77777777" w:rsidR="00493CC8" w:rsidRDefault="00493CC8" w:rsidP="00493CC8"/>
    <w:p w14:paraId="75CA5AF0" w14:textId="77777777" w:rsidR="0098618C" w:rsidRPr="0098618C" w:rsidRDefault="0098618C" w:rsidP="0098618C"/>
    <w:sectPr w:rsidR="0098618C" w:rsidRPr="0098618C" w:rsidSect="00D31D8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11AE"/>
    <w:rsid w:val="00067F3E"/>
    <w:rsid w:val="0007542B"/>
    <w:rsid w:val="000E0A6C"/>
    <w:rsid w:val="000E2076"/>
    <w:rsid w:val="00101AA8"/>
    <w:rsid w:val="0012689C"/>
    <w:rsid w:val="00134BFA"/>
    <w:rsid w:val="00134E5D"/>
    <w:rsid w:val="00170757"/>
    <w:rsid w:val="00180D82"/>
    <w:rsid w:val="00186D5C"/>
    <w:rsid w:val="001A6764"/>
    <w:rsid w:val="001F2E95"/>
    <w:rsid w:val="00223BEE"/>
    <w:rsid w:val="0022562E"/>
    <w:rsid w:val="002B3C7F"/>
    <w:rsid w:val="002E6305"/>
    <w:rsid w:val="002F6E6F"/>
    <w:rsid w:val="0032142C"/>
    <w:rsid w:val="00321647"/>
    <w:rsid w:val="00341E3C"/>
    <w:rsid w:val="0034487C"/>
    <w:rsid w:val="0035295D"/>
    <w:rsid w:val="00357B29"/>
    <w:rsid w:val="00391BE6"/>
    <w:rsid w:val="003D276D"/>
    <w:rsid w:val="003D593F"/>
    <w:rsid w:val="003D7A59"/>
    <w:rsid w:val="003E4044"/>
    <w:rsid w:val="00443EDD"/>
    <w:rsid w:val="004521DC"/>
    <w:rsid w:val="0045412B"/>
    <w:rsid w:val="00455013"/>
    <w:rsid w:val="00463BC9"/>
    <w:rsid w:val="00493CC8"/>
    <w:rsid w:val="004C6213"/>
    <w:rsid w:val="004E730F"/>
    <w:rsid w:val="00504EAB"/>
    <w:rsid w:val="00563127"/>
    <w:rsid w:val="00583470"/>
    <w:rsid w:val="00585A6D"/>
    <w:rsid w:val="00595CBC"/>
    <w:rsid w:val="005E21B5"/>
    <w:rsid w:val="005F33C5"/>
    <w:rsid w:val="0062207C"/>
    <w:rsid w:val="006325C2"/>
    <w:rsid w:val="00676654"/>
    <w:rsid w:val="0068226B"/>
    <w:rsid w:val="00684E95"/>
    <w:rsid w:val="006A1629"/>
    <w:rsid w:val="006A208A"/>
    <w:rsid w:val="006D5593"/>
    <w:rsid w:val="006E1DAD"/>
    <w:rsid w:val="006F38AB"/>
    <w:rsid w:val="00710580"/>
    <w:rsid w:val="00767285"/>
    <w:rsid w:val="007A3EDA"/>
    <w:rsid w:val="00805FD0"/>
    <w:rsid w:val="00826276"/>
    <w:rsid w:val="00826962"/>
    <w:rsid w:val="00835C17"/>
    <w:rsid w:val="00847113"/>
    <w:rsid w:val="008611A6"/>
    <w:rsid w:val="0086285F"/>
    <w:rsid w:val="008A2597"/>
    <w:rsid w:val="008B0795"/>
    <w:rsid w:val="008C7D82"/>
    <w:rsid w:val="008F4D0E"/>
    <w:rsid w:val="008F76A8"/>
    <w:rsid w:val="00926D8D"/>
    <w:rsid w:val="00932488"/>
    <w:rsid w:val="00932CD7"/>
    <w:rsid w:val="009610ED"/>
    <w:rsid w:val="00985907"/>
    <w:rsid w:val="0098618C"/>
    <w:rsid w:val="009C6F66"/>
    <w:rsid w:val="009E2131"/>
    <w:rsid w:val="009E603C"/>
    <w:rsid w:val="009E6087"/>
    <w:rsid w:val="00A12813"/>
    <w:rsid w:val="00A24CC8"/>
    <w:rsid w:val="00A63F20"/>
    <w:rsid w:val="00A8245E"/>
    <w:rsid w:val="00AE782B"/>
    <w:rsid w:val="00B3435A"/>
    <w:rsid w:val="00B55BC9"/>
    <w:rsid w:val="00B75C25"/>
    <w:rsid w:val="00B864EE"/>
    <w:rsid w:val="00BA0F70"/>
    <w:rsid w:val="00BD26E8"/>
    <w:rsid w:val="00BF5BF3"/>
    <w:rsid w:val="00C02FBF"/>
    <w:rsid w:val="00C47C9E"/>
    <w:rsid w:val="00C6255D"/>
    <w:rsid w:val="00C833C6"/>
    <w:rsid w:val="00CA5B9E"/>
    <w:rsid w:val="00CA7420"/>
    <w:rsid w:val="00CD6EB6"/>
    <w:rsid w:val="00D12155"/>
    <w:rsid w:val="00D31D8D"/>
    <w:rsid w:val="00D41EE8"/>
    <w:rsid w:val="00D4775F"/>
    <w:rsid w:val="00D70371"/>
    <w:rsid w:val="00D82ADD"/>
    <w:rsid w:val="00DC58BF"/>
    <w:rsid w:val="00DD60CB"/>
    <w:rsid w:val="00DF0AF5"/>
    <w:rsid w:val="00DF5521"/>
    <w:rsid w:val="00DF6162"/>
    <w:rsid w:val="00E036BE"/>
    <w:rsid w:val="00E12D46"/>
    <w:rsid w:val="00EA4AB3"/>
    <w:rsid w:val="00EA7BE2"/>
    <w:rsid w:val="00EF7567"/>
    <w:rsid w:val="00F21E53"/>
    <w:rsid w:val="00F25768"/>
    <w:rsid w:val="00F608D4"/>
    <w:rsid w:val="00F8549E"/>
    <w:rsid w:val="00FB270D"/>
    <w:rsid w:val="00FE1149"/>
    <w:rsid w:val="00FE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46D6B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4CC8"/>
    <w:rPr>
      <w:color w:val="808080"/>
    </w:rPr>
  </w:style>
  <w:style w:type="character" w:styleId="Hyperlink">
    <w:name w:val="Hyperlink"/>
    <w:basedOn w:val="DefaultParagraphFont"/>
    <w:rsid w:val="00493C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4CC8"/>
    <w:rPr>
      <w:color w:val="808080"/>
    </w:rPr>
  </w:style>
  <w:style w:type="character" w:styleId="Hyperlink">
    <w:name w:val="Hyperlink"/>
    <w:basedOn w:val="DefaultParagraphFont"/>
    <w:rsid w:val="00493C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hyperlink" Target="https://teacher.desmos.com/activitybuilder/custom/59ea79524ee5460b371ec0f6" TargetMode="Externa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211</Words>
  <Characters>1205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55</cp:revision>
  <cp:lastPrinted>2011-09-12T17:07:00Z</cp:lastPrinted>
  <dcterms:created xsi:type="dcterms:W3CDTF">2015-06-01T15:26:00Z</dcterms:created>
  <dcterms:modified xsi:type="dcterms:W3CDTF">2019-11-12T09:22:00Z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