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10EF0" w14:textId="62F6B592" w:rsidR="00517525" w:rsidRPr="00517525" w:rsidRDefault="00E2241F" w:rsidP="00517525">
      <w:pPr>
        <w:pStyle w:val="Heading1"/>
      </w:pPr>
      <w:r>
        <w:t>Inverse Pairs</w:t>
      </w:r>
    </w:p>
    <w:p w14:paraId="2DA09E92" w14:textId="678370E9" w:rsidR="00517525" w:rsidRDefault="00517525" w:rsidP="007364A7">
      <w:pPr>
        <w:rPr>
          <w:b/>
        </w:rPr>
      </w:pPr>
      <w:r>
        <w:rPr>
          <w:b/>
        </w:rPr>
        <w:t>Motivation:</w:t>
      </w:r>
    </w:p>
    <w:p w14:paraId="05F01C89" w14:textId="59316521" w:rsidR="00517525" w:rsidRPr="00517525" w:rsidRDefault="00517525" w:rsidP="007364A7">
      <w:r>
        <w:t>Greater understanding of the links between operations, in order to prepare for applying them with algebra</w:t>
      </w:r>
      <w:bookmarkStart w:id="0" w:name="_GoBack"/>
      <w:bookmarkEnd w:id="0"/>
    </w:p>
    <w:p w14:paraId="388F7CE0" w14:textId="77777777" w:rsidR="00517525" w:rsidRDefault="00517525" w:rsidP="007364A7">
      <w:pPr>
        <w:rPr>
          <w:b/>
        </w:rPr>
      </w:pPr>
    </w:p>
    <w:p w14:paraId="529E4575" w14:textId="29F2CBFC" w:rsidR="00562B06" w:rsidRPr="00562B06" w:rsidRDefault="00562B06" w:rsidP="007364A7">
      <w:pPr>
        <w:rPr>
          <w:b/>
        </w:rPr>
      </w:pPr>
      <w:r w:rsidRPr="00562B06">
        <w:rPr>
          <w:b/>
        </w:rPr>
        <w:t>Prior Knowledge:</w:t>
      </w:r>
    </w:p>
    <w:p w14:paraId="083E3E2B" w14:textId="774FEDF1" w:rsidR="0054641C" w:rsidRDefault="0054641C" w:rsidP="007364A7">
      <w:r>
        <w:t>To move terms around an expression</w:t>
      </w:r>
    </w:p>
    <w:p w14:paraId="56E3AC25" w14:textId="506822F9" w:rsidR="0054641C" w:rsidRDefault="0054641C" w:rsidP="007364A7">
      <w:r>
        <w:t>To move numbers round within a term</w:t>
      </w:r>
    </w:p>
    <w:p w14:paraId="6BF323E9" w14:textId="77777777" w:rsidR="00562B06" w:rsidRDefault="00562B06" w:rsidP="007364A7"/>
    <w:p w14:paraId="58ED963F" w14:textId="77777777" w:rsidR="007364A7" w:rsidRDefault="00B13A24" w:rsidP="007364A7">
      <w:pPr>
        <w:pStyle w:val="Heading3"/>
      </w:pPr>
      <w:r>
        <w:t>Check</w:t>
      </w:r>
      <w:r w:rsidR="007364A7">
        <w:t>:</w:t>
      </w:r>
    </w:p>
    <w:p w14:paraId="2CA8230E" w14:textId="49559A31" w:rsidR="00E2241F" w:rsidRPr="00E2241F" w:rsidRDefault="00E2241F" w:rsidP="0098618C">
      <w:r>
        <w:t>Show me on a mini-whiteboard the easiest way to calculate these:</w:t>
      </w:r>
    </w:p>
    <w:p w14:paraId="5DBCFF56" w14:textId="369C7E5A" w:rsidR="00E2241F" w:rsidRPr="00E2241F" w:rsidRDefault="00E2241F" w:rsidP="0098618C">
      <m:oMathPara>
        <m:oMathParaPr>
          <m:jc m:val="left"/>
        </m:oMathParaPr>
        <m:oMath>
          <m:r>
            <w:rPr>
              <w:rFonts w:ascii="Cambria Math" w:hAnsi="Cambria Math"/>
            </w:rPr>
            <m:t>824+228-324</m:t>
          </m:r>
          <m:r>
            <w:rPr>
              <w:rFonts w:ascii="Cambria Math" w:hAnsi="Cambria Math"/>
            </w:rPr>
            <m:t>=</m:t>
          </m:r>
        </m:oMath>
      </m:oMathPara>
    </w:p>
    <w:p w14:paraId="07EB8E10" w14:textId="740915ED" w:rsidR="00E2241F" w:rsidRPr="00E2241F" w:rsidRDefault="00E2241F" w:rsidP="0098618C">
      <m:oMathPara>
        <m:oMathParaPr>
          <m:jc m:val="left"/>
        </m:oMathParaPr>
        <m:oMath>
          <m:r>
            <w:rPr>
              <w:rFonts w:ascii="Cambria Math" w:hAnsi="Cambria Math"/>
            </w:rPr>
            <m:t>70 × 83÷</m:t>
          </m:r>
          <m:r>
            <w:rPr>
              <w:rFonts w:ascii="Cambria Math" w:hAnsi="Cambria Math"/>
            </w:rPr>
            <m:t>7</m:t>
          </m:r>
          <m:r>
            <w:rPr>
              <w:rFonts w:ascii="Cambria Math" w:hAnsi="Cambria Math"/>
            </w:rPr>
            <m:t>=</m:t>
          </m:r>
        </m:oMath>
      </m:oMathPara>
    </w:p>
    <w:p w14:paraId="2530132A" w14:textId="77777777" w:rsidR="00E2241F" w:rsidRDefault="00E2241F" w:rsidP="0098618C"/>
    <w:p w14:paraId="1B9B13EB" w14:textId="72D49891" w:rsidR="00E2241F" w:rsidRDefault="00E2241F" w:rsidP="0098618C">
      <w:r>
        <w:t>Re-teach if necessary.</w:t>
      </w:r>
    </w:p>
    <w:p w14:paraId="2757EABA" w14:textId="1FA8E03C" w:rsidR="00E2241F" w:rsidRDefault="00E2241F" w:rsidP="0098618C">
      <w:r>
        <w:t>For those with secure understanding:</w:t>
      </w:r>
    </w:p>
    <w:p w14:paraId="60EDD8F4" w14:textId="4DC81CC0" w:rsidR="00E2241F" w:rsidRDefault="00CF239E" w:rsidP="0098618C">
      <w:r>
        <w:rPr>
          <w:noProof/>
          <w:lang w:val="en-US" w:eastAsia="en-US"/>
        </w:rPr>
        <w:drawing>
          <wp:inline distT="0" distB="0" distL="0" distR="0" wp14:anchorId="20855E0D" wp14:editId="4B86A170">
            <wp:extent cx="5731510" cy="4220095"/>
            <wp:effectExtent l="0" t="0" r="889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2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8963D" w14:textId="77777777" w:rsidR="00CF239E" w:rsidRDefault="00CF239E" w:rsidP="0098618C"/>
    <w:p w14:paraId="5D361353" w14:textId="77777777" w:rsidR="00E2241F" w:rsidRDefault="00E2241F" w:rsidP="00E2241F">
      <w:pPr>
        <w:pStyle w:val="Heading3"/>
      </w:pPr>
      <w:r>
        <w:t>Intro:</w:t>
      </w:r>
    </w:p>
    <w:p w14:paraId="7E904239" w14:textId="77777777" w:rsidR="00E2241F" w:rsidRDefault="00E2241F" w:rsidP="00E2241F">
      <w:pPr>
        <w:spacing w:line="480" w:lineRule="auto"/>
      </w:pPr>
      <w:r>
        <w:lastRenderedPageBreak/>
        <w:t>Calculate the following:</w:t>
      </w:r>
    </w:p>
    <w:p w14:paraId="7F497432" w14:textId="77777777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contextualSpacing/>
        <w:sectPr w:rsidR="00E2241F" w:rsidSect="00562B06">
          <w:type w:val="continuous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3FFBAD28" w14:textId="77777777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</w:pPr>
      <w:r w:rsidRPr="00EF1AC8">
        <w:rPr>
          <w:position w:val="-6"/>
        </w:rPr>
        <w:object w:dxaOrig="1480" w:dyaOrig="300" w14:anchorId="1BE14C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74.2pt;height:14.95pt" o:ole="">
            <v:imagedata r:id="rId7" o:title=""/>
          </v:shape>
          <o:OLEObject Type="Embed" ProgID="Equation.DSMT4" ShapeID="_x0000_i1051" DrawAspect="Content" ObjectID="_1464878130" r:id="rId8"/>
        </w:object>
      </w:r>
    </w:p>
    <w:p w14:paraId="352EAF46" w14:textId="77777777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</w:pPr>
      <w:r w:rsidRPr="00EF1AC8">
        <w:rPr>
          <w:position w:val="-6"/>
        </w:rPr>
        <w:object w:dxaOrig="1320" w:dyaOrig="300" w14:anchorId="2D2E9138">
          <v:shape id="_x0000_i1052" type="#_x0000_t75" style="width:65.9pt;height:14.95pt" o:ole="">
            <v:imagedata r:id="rId9" o:title=""/>
          </v:shape>
          <o:OLEObject Type="Embed" ProgID="Equation.DSMT4" ShapeID="_x0000_i1052" DrawAspect="Content" ObjectID="_1464878131" r:id="rId10"/>
        </w:object>
      </w:r>
    </w:p>
    <w:p w14:paraId="5B06DECE" w14:textId="77777777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</w:pPr>
      <w:r w:rsidRPr="00EF1AC8">
        <w:rPr>
          <w:position w:val="-6"/>
        </w:rPr>
        <w:object w:dxaOrig="1820" w:dyaOrig="300" w14:anchorId="6E85E1AA">
          <v:shape id="_x0000_i1053" type="#_x0000_t75" style="width:90.85pt;height:14.95pt" o:ole="">
            <v:imagedata r:id="rId11" o:title=""/>
          </v:shape>
          <o:OLEObject Type="Embed" ProgID="Equation.DSMT4" ShapeID="_x0000_i1053" DrawAspect="Content" ObjectID="_1464878132" r:id="rId12"/>
        </w:object>
      </w:r>
    </w:p>
    <w:p w14:paraId="319E5E87" w14:textId="77777777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</w:pPr>
      <w:r w:rsidRPr="00EF1AC8">
        <w:rPr>
          <w:position w:val="-6"/>
        </w:rPr>
        <w:object w:dxaOrig="1520" w:dyaOrig="300" w14:anchorId="212F2C2C">
          <v:shape id="_x0000_i1054" type="#_x0000_t75" style="width:75.9pt;height:14.95pt" o:ole="">
            <v:imagedata r:id="rId13" o:title=""/>
          </v:shape>
          <o:OLEObject Type="Embed" ProgID="Equation.DSMT4" ShapeID="_x0000_i1054" DrawAspect="Content" ObjectID="_1464878133" r:id="rId14"/>
        </w:object>
      </w:r>
    </w:p>
    <w:p w14:paraId="239D24C8" w14:textId="77777777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</w:pPr>
      <w:r w:rsidRPr="00EF1AC8">
        <w:rPr>
          <w:position w:val="-6"/>
        </w:rPr>
        <w:object w:dxaOrig="1800" w:dyaOrig="300" w14:anchorId="29BE5FBD">
          <v:shape id="_x0000_i1055" type="#_x0000_t75" style="width:90.3pt;height:14.95pt" o:ole="">
            <v:imagedata r:id="rId15" o:title=""/>
          </v:shape>
          <o:OLEObject Type="Embed" ProgID="Equation.DSMT4" ShapeID="_x0000_i1055" DrawAspect="Content" ObjectID="_1464878134" r:id="rId16"/>
        </w:object>
      </w:r>
    </w:p>
    <w:p w14:paraId="5E98C7EC" w14:textId="77777777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</w:pPr>
      <w:r w:rsidRPr="00EF1AC8">
        <w:rPr>
          <w:position w:val="-6"/>
        </w:rPr>
        <w:object w:dxaOrig="1800" w:dyaOrig="300" w14:anchorId="076BA1A4">
          <v:shape id="_x0000_i1056" type="#_x0000_t75" style="width:89.7pt;height:14.95pt" o:ole="">
            <v:imagedata r:id="rId17" o:title=""/>
          </v:shape>
          <o:OLEObject Type="Embed" ProgID="Equation.DSMT4" ShapeID="_x0000_i1056" DrawAspect="Content" ObjectID="_1464878135" r:id="rId18"/>
        </w:object>
      </w:r>
    </w:p>
    <w:p w14:paraId="263A9C93" w14:textId="77777777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</w:pPr>
      <w:r w:rsidRPr="00EF1AC8">
        <w:rPr>
          <w:position w:val="-6"/>
        </w:rPr>
        <w:object w:dxaOrig="1560" w:dyaOrig="300" w14:anchorId="4724CB19">
          <v:shape id="_x0000_i1057" type="#_x0000_t75" style="width:78.1pt;height:14.95pt" o:ole="">
            <v:imagedata r:id="rId19" o:title=""/>
          </v:shape>
          <o:OLEObject Type="Embed" ProgID="Equation.DSMT4" ShapeID="_x0000_i1057" DrawAspect="Content" ObjectID="_1464878136" r:id="rId20"/>
        </w:object>
      </w:r>
    </w:p>
    <w:p w14:paraId="31958633" w14:textId="77777777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</w:pPr>
      <w:r w:rsidRPr="00EF1AC8">
        <w:rPr>
          <w:position w:val="-6"/>
        </w:rPr>
        <w:object w:dxaOrig="1340" w:dyaOrig="300" w14:anchorId="69905299">
          <v:shape id="_x0000_i1058" type="#_x0000_t75" style="width:66.45pt;height:14.95pt" o:ole="">
            <v:imagedata r:id="rId21" o:title=""/>
          </v:shape>
          <o:OLEObject Type="Embed" ProgID="Equation.DSMT4" ShapeID="_x0000_i1058" DrawAspect="Content" ObjectID="_1464878137" r:id="rId22"/>
        </w:object>
      </w:r>
    </w:p>
    <w:p w14:paraId="504A215A" w14:textId="77777777" w:rsidR="00E2241F" w:rsidRPr="00562B06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</w:pPr>
      <w:r w:rsidRPr="00EF1AC8">
        <w:rPr>
          <w:position w:val="-6"/>
        </w:rPr>
        <w:object w:dxaOrig="1680" w:dyaOrig="300" w14:anchorId="60BDB396">
          <v:shape id="_x0000_i1059" type="#_x0000_t75" style="width:84.2pt;height:14.95pt" o:ole="">
            <v:imagedata r:id="rId23" o:title=""/>
          </v:shape>
          <o:OLEObject Type="Embed" ProgID="Equation.DSMT4" ShapeID="_x0000_i1059" DrawAspect="Content" ObjectID="_1464878138" r:id="rId24"/>
        </w:object>
      </w:r>
    </w:p>
    <w:p w14:paraId="46EE56D5" w14:textId="77777777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</w:pPr>
      <w:r w:rsidRPr="00EF1AC8">
        <w:object w:dxaOrig="1660" w:dyaOrig="300" w14:anchorId="689F72EE">
          <v:shape id="_x0000_i1060" type="#_x0000_t75" style="width:83.1pt;height:14.95pt" o:ole="">
            <v:imagedata r:id="rId25" o:title=""/>
          </v:shape>
          <o:OLEObject Type="Embed" ProgID="Equation.DSMT4" ShapeID="_x0000_i1060" DrawAspect="Content" ObjectID="_1464878139" r:id="rId26"/>
        </w:object>
      </w:r>
    </w:p>
    <w:p w14:paraId="4085FAC0" w14:textId="77777777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</w:pPr>
      <w:r w:rsidRPr="00EF1AC8">
        <w:rPr>
          <w:position w:val="-6"/>
        </w:rPr>
        <w:object w:dxaOrig="1700" w:dyaOrig="300" w14:anchorId="480914D0">
          <v:shape id="_x0000_i1061" type="#_x0000_t75" style="width:84.75pt;height:14.95pt" o:ole="">
            <v:imagedata r:id="rId27" o:title=""/>
          </v:shape>
          <o:OLEObject Type="Embed" ProgID="Equation.DSMT4" ShapeID="_x0000_i1061" DrawAspect="Content" ObjectID="_1464878140" r:id="rId28"/>
        </w:object>
      </w:r>
    </w:p>
    <w:p w14:paraId="6EF17BA0" w14:textId="77777777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</w:pPr>
      <w:r w:rsidRPr="00EF1AC8">
        <w:rPr>
          <w:position w:val="-6"/>
        </w:rPr>
        <w:object w:dxaOrig="1640" w:dyaOrig="300" w14:anchorId="1F704F2C">
          <v:shape id="_x0000_i1062" type="#_x0000_t75" style="width:81.4pt;height:14.95pt" o:ole="">
            <v:imagedata r:id="rId29" o:title=""/>
          </v:shape>
          <o:OLEObject Type="Embed" ProgID="Equation.DSMT4" ShapeID="_x0000_i1062" DrawAspect="Content" ObjectID="_1464878141" r:id="rId30"/>
        </w:object>
      </w:r>
    </w:p>
    <w:p w14:paraId="1DC7A4C9" w14:textId="68013A1D" w:rsidR="00E2241F" w:rsidRDefault="00E2241F" w:rsidP="00E2241F">
      <w:pPr>
        <w:pStyle w:val="ListParagraph"/>
        <w:numPr>
          <w:ilvl w:val="0"/>
          <w:numId w:val="13"/>
        </w:numPr>
        <w:spacing w:line="480" w:lineRule="auto"/>
        <w:ind w:left="851" w:hanging="491"/>
        <w:contextualSpacing/>
        <w:sectPr w:rsidR="00E2241F" w:rsidSect="00562B06">
          <w:type w:val="continuous"/>
          <w:pgSz w:w="11906" w:h="16838"/>
          <w:pgMar w:top="1440" w:right="1274" w:bottom="1440" w:left="1276" w:header="708" w:footer="708" w:gutter="0"/>
          <w:cols w:num="2" w:space="708"/>
          <w:docGrid w:linePitch="360"/>
        </w:sectPr>
      </w:pPr>
      <w:r w:rsidRPr="00EF1AC8">
        <w:rPr>
          <w:position w:val="-6"/>
        </w:rPr>
        <w:object w:dxaOrig="1500" w:dyaOrig="300" w14:anchorId="329A1C22">
          <v:shape id="_x0000_i1063" type="#_x0000_t75" style="width:74.75pt;height:14.95pt" o:ole="">
            <v:imagedata r:id="rId31" o:title=""/>
          </v:shape>
          <o:OLEObject Type="Embed" ProgID="Equation.DSMT4" ShapeID="_x0000_i1063" DrawAspect="Content" ObjectID="_1464878142" r:id="rId32"/>
        </w:object>
      </w:r>
    </w:p>
    <w:p w14:paraId="5E9AAADB" w14:textId="77777777" w:rsidR="00CF239E" w:rsidRDefault="00CF239E" w:rsidP="00CF239E">
      <w:r>
        <w:lastRenderedPageBreak/>
        <w:t>Check question 6, 8 carefully.</w:t>
      </w:r>
    </w:p>
    <w:p w14:paraId="6E997E54" w14:textId="77777777" w:rsidR="00CF239E" w:rsidRDefault="00CF239E" w:rsidP="00E2241F"/>
    <w:p w14:paraId="0F0966B9" w14:textId="77777777" w:rsidR="00E2241F" w:rsidRDefault="00E2241F" w:rsidP="00E2241F">
      <w:r>
        <w:t>Class discussion: those who worked quickly - what did you notice that helped to speed up the process?</w:t>
      </w:r>
    </w:p>
    <w:p w14:paraId="4DE5E653" w14:textId="77777777" w:rsidR="002023CF" w:rsidRDefault="002023CF" w:rsidP="0098618C"/>
    <w:p w14:paraId="170472B3" w14:textId="77777777" w:rsidR="00750246" w:rsidRDefault="00750246" w:rsidP="00750246">
      <w:pPr>
        <w:pStyle w:val="Heading3"/>
      </w:pPr>
      <w:r>
        <w:t>Aim:</w:t>
      </w:r>
    </w:p>
    <w:p w14:paraId="5A4AD826" w14:textId="164439EE" w:rsidR="00750246" w:rsidRDefault="00750246" w:rsidP="00750246">
      <w:pPr>
        <w:rPr>
          <w:u w:val="single"/>
        </w:rPr>
      </w:pPr>
      <w:r>
        <w:t xml:space="preserve">To know </w:t>
      </w:r>
      <w:r w:rsidR="00562B06">
        <w:t xml:space="preserve">the meaning of an </w:t>
      </w:r>
      <w:r w:rsidR="00562B06" w:rsidRPr="00562B06">
        <w:rPr>
          <w:u w:val="single"/>
        </w:rPr>
        <w:t>inverse pair</w:t>
      </w:r>
      <w:r w:rsidR="00562B06" w:rsidRPr="00B94CF0">
        <w:t xml:space="preserve"> of operations</w:t>
      </w:r>
    </w:p>
    <w:p w14:paraId="68C9B143" w14:textId="77777777" w:rsidR="008806E7" w:rsidRDefault="008806E7" w:rsidP="00750246"/>
    <w:p w14:paraId="1CA25333" w14:textId="796411D3" w:rsidR="008806E7" w:rsidRPr="008806E7" w:rsidRDefault="008806E7" w:rsidP="00750246">
      <w:r>
        <w:t xml:space="preserve">To understand that </w:t>
      </w:r>
      <m:oMath>
        <m:r>
          <w:rPr>
            <w:rFonts w:ascii="Cambria Math" w:hAnsi="Cambria Math"/>
          </w:rPr>
          <m:t>a÷</m:t>
        </m:r>
        <m:r>
          <w:rPr>
            <w:rFonts w:ascii="Cambria Math" w:hAnsi="Cambria Math"/>
          </w:rPr>
          <m:t>a=1</m:t>
        </m:r>
      </m:oMath>
      <w:r w:rsidR="00B94CF0">
        <w:t xml:space="preserve"> </w:t>
      </w:r>
    </w:p>
    <w:p w14:paraId="1D53E9DB" w14:textId="5478AF9D" w:rsidR="008806E7" w:rsidRPr="008806E7" w:rsidRDefault="008806E7" w:rsidP="00750246">
      <w:r>
        <w:t xml:space="preserve">And that </w:t>
      </w:r>
      <m:oMath>
        <m:r>
          <w:rPr>
            <w:rFonts w:ascii="Cambria Math" w:hAnsi="Cambria Math"/>
          </w:rPr>
          <m:t>a-a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0</m:t>
        </m:r>
      </m:oMath>
      <w:r>
        <w:t>.</w:t>
      </w:r>
    </w:p>
    <w:p w14:paraId="0452FE41" w14:textId="77777777" w:rsidR="00750246" w:rsidRDefault="00750246" w:rsidP="00750246"/>
    <w:p w14:paraId="7EF0ABEC" w14:textId="77777777" w:rsidR="00750246" w:rsidRDefault="00750246" w:rsidP="00750246">
      <w:pPr>
        <w:pStyle w:val="Heading3"/>
      </w:pPr>
      <w:r>
        <w:t>Activities:</w:t>
      </w:r>
    </w:p>
    <w:p w14:paraId="69779784" w14:textId="1EE5D1A0" w:rsidR="00B13A24" w:rsidRDefault="00A45B5D" w:rsidP="0098618C">
      <w:r>
        <w:t>Discussion of how to simplify the following</w:t>
      </w:r>
    </w:p>
    <w:p w14:paraId="7F093291" w14:textId="39BB4B50" w:rsidR="00A45B5D" w:rsidRPr="001A0A66" w:rsidRDefault="00A45B5D" w:rsidP="0098618C">
      <m:oMathPara>
        <m:oMathParaPr>
          <m:jc m:val="left"/>
        </m:oMathParaPr>
        <m:oMath>
          <m:r>
            <w:rPr>
              <w:rFonts w:ascii="Cambria Math" w:hAnsi="Cambria Math"/>
            </w:rPr>
            <m:t>73×36÷73</m:t>
          </m:r>
        </m:oMath>
      </m:oMathPara>
    </w:p>
    <w:p w14:paraId="2D2099A4" w14:textId="19CB18CE" w:rsidR="001A0A66" w:rsidRDefault="001A0A66" w:rsidP="0098618C">
      <w:r>
        <w:t xml:space="preserve">Either </w:t>
      </w:r>
      <w:r w:rsidR="00B94CF0">
        <w:t>by commuting the multiplication o</w:t>
      </w:r>
      <w:r>
        <w:t>r</w:t>
      </w:r>
      <w:r w:rsidR="00B94CF0">
        <w:t xml:space="preserve"> by moving the </w:t>
      </w:r>
      <m:oMath>
        <m:r>
          <w:rPr>
            <w:rFonts w:ascii="Cambria Math" w:hAnsi="Cambria Math"/>
          </w:rPr>
          <m:t>÷73</m:t>
        </m:r>
      </m:oMath>
      <w:r>
        <w:t xml:space="preserve"> </w:t>
      </w:r>
    </w:p>
    <w:p w14:paraId="1F8344EB" w14:textId="77777777" w:rsidR="00B94CF0" w:rsidRDefault="00B94CF0" w:rsidP="0098618C"/>
    <w:p w14:paraId="31185E1C" w14:textId="7EFE8B73" w:rsidR="001A5E48" w:rsidRPr="001A5E48" w:rsidRDefault="001A5E48" w:rsidP="0098618C">
      <m:oMathPara>
        <m:oMathParaPr>
          <m:jc m:val="left"/>
        </m:oMathParaPr>
        <m:oMath>
          <m:r>
            <w:rPr>
              <w:rFonts w:ascii="Cambria Math" w:hAnsi="Cambria Math"/>
            </w:rPr>
            <m:t>1985+767-1985</m:t>
          </m:r>
        </m:oMath>
      </m:oMathPara>
    </w:p>
    <w:p w14:paraId="0638AA46" w14:textId="46E8FDB2" w:rsidR="001A5E48" w:rsidRPr="001A5E48" w:rsidRDefault="001A5E48" w:rsidP="0098618C">
      <w:r>
        <w:t>What the two equivalent options here?</w:t>
      </w:r>
    </w:p>
    <w:p w14:paraId="0EDF36F6" w14:textId="77777777" w:rsidR="001A5E48" w:rsidRDefault="001A5E48" w:rsidP="0098618C"/>
    <w:p w14:paraId="09F7BA0D" w14:textId="08A9B93D" w:rsidR="00B94CF0" w:rsidRPr="002D6A16" w:rsidRDefault="002D6A16" w:rsidP="0098618C">
      <m:oMathPara>
        <m:oMathParaPr>
          <m:jc m:val="left"/>
        </m:oMathParaPr>
        <m:oMath>
          <m:r>
            <w:rPr>
              <w:rFonts w:ascii="Cambria Math" w:hAnsi="Cambria Math"/>
            </w:rPr>
            <m:t>45</m:t>
          </m:r>
          <m:r>
            <w:rPr>
              <w:rFonts w:ascii="Cambria Math" w:hAnsi="Cambria Math"/>
            </w:rPr>
            <m:t>3</m:t>
          </m:r>
          <m:r>
            <w:rPr>
              <w:rFonts w:ascii="Cambria Math" w:hAnsi="Cambria Math"/>
            </w:rPr>
            <m:t>+834÷834</m:t>
          </m:r>
        </m:oMath>
      </m:oMathPara>
    </w:p>
    <w:p w14:paraId="07C1D7C5" w14:textId="3385DA67" w:rsidR="002023CF" w:rsidRDefault="001A5E48" w:rsidP="0098618C">
      <w:r>
        <w:lastRenderedPageBreak/>
        <w:t>Taking care that the inverse pair does not ‘disappear’ here</w:t>
      </w:r>
    </w:p>
    <w:p w14:paraId="3EE34234" w14:textId="77777777" w:rsidR="00A409B9" w:rsidRDefault="00A409B9" w:rsidP="0098618C"/>
    <w:p w14:paraId="2F6FA759" w14:textId="48CB8A33" w:rsidR="00A409B9" w:rsidRDefault="00A409B9" w:rsidP="0098618C">
      <w:r>
        <w:t>Exercise: Sections A-E from Operations G worksheet</w:t>
      </w:r>
    </w:p>
    <w:p w14:paraId="327F5D56" w14:textId="77777777" w:rsidR="002023CF" w:rsidRDefault="002023CF" w:rsidP="0098618C"/>
    <w:p w14:paraId="2053913C" w14:textId="6EF39D90" w:rsidR="00C253FC" w:rsidRDefault="00C253FC" w:rsidP="00C253FC">
      <w:pPr>
        <w:pStyle w:val="Heading3"/>
      </w:pPr>
      <w:r>
        <w:t>Aim:</w:t>
      </w:r>
    </w:p>
    <w:p w14:paraId="127A52FA" w14:textId="561812C6" w:rsidR="00AD622D" w:rsidRDefault="00A409B9" w:rsidP="0098618C">
      <w:r>
        <w:t>To recognise inverse pairs within a calculation</w:t>
      </w:r>
    </w:p>
    <w:p w14:paraId="4F7CE530" w14:textId="77777777" w:rsidR="00EF2D9B" w:rsidRDefault="00EF2D9B" w:rsidP="0098618C"/>
    <w:p w14:paraId="7C722422" w14:textId="3B9588AE" w:rsidR="00EF2D9B" w:rsidRDefault="00EF2D9B" w:rsidP="00EF2D9B">
      <w:pPr>
        <w:pStyle w:val="Heading3"/>
      </w:pPr>
      <w:r>
        <w:t>Activities:</w:t>
      </w:r>
    </w:p>
    <w:p w14:paraId="7D476D7E" w14:textId="54E6F441" w:rsidR="003F6512" w:rsidRDefault="00A409B9" w:rsidP="0098618C">
      <w:r>
        <w:t>Worksheet section G – Choose the easiest calculation</w:t>
      </w:r>
    </w:p>
    <w:p w14:paraId="4DD07AA4" w14:textId="77777777" w:rsidR="00AE0F17" w:rsidRDefault="00AE0F17" w:rsidP="0098618C"/>
    <w:p w14:paraId="200B68AA" w14:textId="77777777" w:rsidR="0098618C" w:rsidRDefault="0098618C" w:rsidP="0098618C"/>
    <w:p w14:paraId="70BB0F02" w14:textId="77777777" w:rsidR="0098618C" w:rsidRDefault="0098618C" w:rsidP="0098618C"/>
    <w:p w14:paraId="533BA3FB" w14:textId="77777777" w:rsidR="0098618C" w:rsidRDefault="0098618C" w:rsidP="0098618C"/>
    <w:p w14:paraId="320EAF86" w14:textId="77777777" w:rsidR="0098618C" w:rsidRDefault="0098618C" w:rsidP="0098618C"/>
    <w:p w14:paraId="78706B43" w14:textId="77777777" w:rsidR="0098618C" w:rsidRDefault="0098618C" w:rsidP="0098618C"/>
    <w:p w14:paraId="0BCFE367" w14:textId="77777777" w:rsidR="0098618C" w:rsidRDefault="0098618C" w:rsidP="0098618C"/>
    <w:p w14:paraId="415395D9" w14:textId="77777777" w:rsidR="0098618C" w:rsidRDefault="0098618C" w:rsidP="0098618C"/>
    <w:p w14:paraId="3EA87ED9" w14:textId="77777777" w:rsidR="0098618C" w:rsidRDefault="0098618C" w:rsidP="0098618C"/>
    <w:p w14:paraId="61171C94" w14:textId="77777777" w:rsidR="0098618C" w:rsidRDefault="0098618C" w:rsidP="0098618C"/>
    <w:p w14:paraId="4EB03A1F" w14:textId="77777777" w:rsidR="0098618C" w:rsidRDefault="0098618C" w:rsidP="0098618C"/>
    <w:p w14:paraId="59B2A7BA" w14:textId="77777777" w:rsidR="0098618C" w:rsidRDefault="0098618C" w:rsidP="0098618C"/>
    <w:p w14:paraId="35D97D10" w14:textId="77777777" w:rsidR="0098618C" w:rsidRDefault="0098618C" w:rsidP="0098618C"/>
    <w:p w14:paraId="739F9744" w14:textId="77777777" w:rsidR="0098618C" w:rsidRPr="0098618C" w:rsidRDefault="0098618C" w:rsidP="0098618C"/>
    <w:sectPr w:rsidR="0098618C" w:rsidRPr="0098618C" w:rsidSect="00A12813">
      <w:type w:val="continuous"/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C4"/>
    <w:multiLevelType w:val="hybridMultilevel"/>
    <w:tmpl w:val="23E45B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072D8"/>
    <w:multiLevelType w:val="hybridMultilevel"/>
    <w:tmpl w:val="23E45B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9"/>
  </w:num>
  <w:num w:numId="7">
    <w:abstractNumId w:val="1"/>
  </w:num>
  <w:num w:numId="8">
    <w:abstractNumId w:val="11"/>
  </w:num>
  <w:num w:numId="9">
    <w:abstractNumId w:val="6"/>
  </w:num>
  <w:num w:numId="10">
    <w:abstractNumId w:val="12"/>
  </w:num>
  <w:num w:numId="11">
    <w:abstractNumId w:val="10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5678D"/>
    <w:rsid w:val="00067F3E"/>
    <w:rsid w:val="000B03CE"/>
    <w:rsid w:val="000E0A6C"/>
    <w:rsid w:val="000E2076"/>
    <w:rsid w:val="00101AA8"/>
    <w:rsid w:val="001167FD"/>
    <w:rsid w:val="00121C30"/>
    <w:rsid w:val="001667C0"/>
    <w:rsid w:val="001A0A66"/>
    <w:rsid w:val="001A5E48"/>
    <w:rsid w:val="001A6764"/>
    <w:rsid w:val="001C3ECA"/>
    <w:rsid w:val="002006CF"/>
    <w:rsid w:val="002023CF"/>
    <w:rsid w:val="00223BEE"/>
    <w:rsid w:val="0022562E"/>
    <w:rsid w:val="00277678"/>
    <w:rsid w:val="0029077B"/>
    <w:rsid w:val="002921EA"/>
    <w:rsid w:val="002A6D03"/>
    <w:rsid w:val="002B3C7F"/>
    <w:rsid w:val="002D6A16"/>
    <w:rsid w:val="002E6305"/>
    <w:rsid w:val="002F6E6F"/>
    <w:rsid w:val="00304945"/>
    <w:rsid w:val="00321647"/>
    <w:rsid w:val="003261F2"/>
    <w:rsid w:val="00341E3C"/>
    <w:rsid w:val="00357B29"/>
    <w:rsid w:val="003D276D"/>
    <w:rsid w:val="003D7A59"/>
    <w:rsid w:val="003E2CB3"/>
    <w:rsid w:val="003E4044"/>
    <w:rsid w:val="003F10A0"/>
    <w:rsid w:val="003F6512"/>
    <w:rsid w:val="004024E5"/>
    <w:rsid w:val="0041046F"/>
    <w:rsid w:val="00443EDD"/>
    <w:rsid w:val="004521DC"/>
    <w:rsid w:val="0045412B"/>
    <w:rsid w:val="00455013"/>
    <w:rsid w:val="00455091"/>
    <w:rsid w:val="00463BC9"/>
    <w:rsid w:val="0048106B"/>
    <w:rsid w:val="004A3984"/>
    <w:rsid w:val="004C6213"/>
    <w:rsid w:val="004E6867"/>
    <w:rsid w:val="0050492D"/>
    <w:rsid w:val="00517525"/>
    <w:rsid w:val="0052227D"/>
    <w:rsid w:val="0054641C"/>
    <w:rsid w:val="00562B06"/>
    <w:rsid w:val="00563127"/>
    <w:rsid w:val="00585A6D"/>
    <w:rsid w:val="00597FE2"/>
    <w:rsid w:val="005A49A7"/>
    <w:rsid w:val="005E21B5"/>
    <w:rsid w:val="005F33C5"/>
    <w:rsid w:val="00665648"/>
    <w:rsid w:val="00676654"/>
    <w:rsid w:val="006A1629"/>
    <w:rsid w:val="006A208A"/>
    <w:rsid w:val="006A431A"/>
    <w:rsid w:val="006A4CE4"/>
    <w:rsid w:val="006D6C7A"/>
    <w:rsid w:val="007364A7"/>
    <w:rsid w:val="00750246"/>
    <w:rsid w:val="00767285"/>
    <w:rsid w:val="007A3EDA"/>
    <w:rsid w:val="007D6A85"/>
    <w:rsid w:val="00835C17"/>
    <w:rsid w:val="00847113"/>
    <w:rsid w:val="008611A6"/>
    <w:rsid w:val="0086285F"/>
    <w:rsid w:val="008806E7"/>
    <w:rsid w:val="008B0795"/>
    <w:rsid w:val="008C7D82"/>
    <w:rsid w:val="008F4D0E"/>
    <w:rsid w:val="00916CDD"/>
    <w:rsid w:val="00926D8D"/>
    <w:rsid w:val="00932CD7"/>
    <w:rsid w:val="009470E1"/>
    <w:rsid w:val="009610ED"/>
    <w:rsid w:val="00985907"/>
    <w:rsid w:val="0098618C"/>
    <w:rsid w:val="009A0183"/>
    <w:rsid w:val="009A3305"/>
    <w:rsid w:val="009C6F66"/>
    <w:rsid w:val="009C7DF1"/>
    <w:rsid w:val="009E2131"/>
    <w:rsid w:val="009E603C"/>
    <w:rsid w:val="009E6087"/>
    <w:rsid w:val="00A12813"/>
    <w:rsid w:val="00A409B9"/>
    <w:rsid w:val="00A45B5D"/>
    <w:rsid w:val="00A520BE"/>
    <w:rsid w:val="00A63F20"/>
    <w:rsid w:val="00A8245E"/>
    <w:rsid w:val="00AD622D"/>
    <w:rsid w:val="00AE0F17"/>
    <w:rsid w:val="00B13A24"/>
    <w:rsid w:val="00B3435A"/>
    <w:rsid w:val="00B734FD"/>
    <w:rsid w:val="00B94CF0"/>
    <w:rsid w:val="00C02FBF"/>
    <w:rsid w:val="00C253FC"/>
    <w:rsid w:val="00C5762B"/>
    <w:rsid w:val="00C833C6"/>
    <w:rsid w:val="00CA7420"/>
    <w:rsid w:val="00CF239E"/>
    <w:rsid w:val="00D12155"/>
    <w:rsid w:val="00D37827"/>
    <w:rsid w:val="00D41EE8"/>
    <w:rsid w:val="00D44959"/>
    <w:rsid w:val="00D4775F"/>
    <w:rsid w:val="00D538A0"/>
    <w:rsid w:val="00D70371"/>
    <w:rsid w:val="00D82ADD"/>
    <w:rsid w:val="00DC58BF"/>
    <w:rsid w:val="00DF0AF5"/>
    <w:rsid w:val="00DF5521"/>
    <w:rsid w:val="00DF6162"/>
    <w:rsid w:val="00E036BE"/>
    <w:rsid w:val="00E12D46"/>
    <w:rsid w:val="00E2241F"/>
    <w:rsid w:val="00EA43AE"/>
    <w:rsid w:val="00EA7BE2"/>
    <w:rsid w:val="00ED20B4"/>
    <w:rsid w:val="00EF2D9B"/>
    <w:rsid w:val="00EF7567"/>
    <w:rsid w:val="00F25768"/>
    <w:rsid w:val="00F41BD3"/>
    <w:rsid w:val="00F5032E"/>
    <w:rsid w:val="00F608D4"/>
    <w:rsid w:val="00F8549E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  <w14:docId w14:val="257C4C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9077B"/>
    <w:rPr>
      <w:color w:val="808080"/>
    </w:rPr>
  </w:style>
  <w:style w:type="character" w:styleId="Hyperlink">
    <w:name w:val="Hyperlink"/>
    <w:basedOn w:val="DefaultParagraphFont"/>
    <w:rsid w:val="00F41B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F65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9077B"/>
    <w:rPr>
      <w:color w:val="808080"/>
    </w:rPr>
  </w:style>
  <w:style w:type="character" w:styleId="Hyperlink">
    <w:name w:val="Hyperlink"/>
    <w:basedOn w:val="DefaultParagraphFont"/>
    <w:rsid w:val="00F41B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F6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oleObject7.bin"/><Relationship Id="rId21" Type="http://schemas.openxmlformats.org/officeDocument/2006/relationships/image" Target="media/image9.wmf"/><Relationship Id="rId22" Type="http://schemas.openxmlformats.org/officeDocument/2006/relationships/oleObject" Target="embeddings/oleObject8.bin"/><Relationship Id="rId23" Type="http://schemas.openxmlformats.org/officeDocument/2006/relationships/image" Target="media/image10.wmf"/><Relationship Id="rId24" Type="http://schemas.openxmlformats.org/officeDocument/2006/relationships/oleObject" Target="embeddings/oleObject9.bin"/><Relationship Id="rId25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oleObject12.bin"/><Relationship Id="rId31" Type="http://schemas.openxmlformats.org/officeDocument/2006/relationships/image" Target="media/image14.wmf"/><Relationship Id="rId32" Type="http://schemas.openxmlformats.org/officeDocument/2006/relationships/oleObject" Target="embeddings/oleObject13.bin"/><Relationship Id="rId9" Type="http://schemas.openxmlformats.org/officeDocument/2006/relationships/image" Target="media/image3.wmf"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oleObject" Target="embeddings/oleObject1.bin"/><Relationship Id="rId33" Type="http://schemas.openxmlformats.org/officeDocument/2006/relationships/fontTable" Target="fontTable.xml"/><Relationship Id="rId34" Type="http://schemas.openxmlformats.org/officeDocument/2006/relationships/theme" Target="theme/theme1.xml"/><Relationship Id="rId10" Type="http://schemas.openxmlformats.org/officeDocument/2006/relationships/oleObject" Target="embeddings/oleObject2.bin"/><Relationship Id="rId11" Type="http://schemas.openxmlformats.org/officeDocument/2006/relationships/image" Target="media/image4.wmf"/><Relationship Id="rId12" Type="http://schemas.openxmlformats.org/officeDocument/2006/relationships/oleObject" Target="embeddings/oleObject3.bin"/><Relationship Id="rId13" Type="http://schemas.openxmlformats.org/officeDocument/2006/relationships/image" Target="media/image5.wmf"/><Relationship Id="rId14" Type="http://schemas.openxmlformats.org/officeDocument/2006/relationships/oleObject" Target="embeddings/oleObject4.bin"/><Relationship Id="rId15" Type="http://schemas.openxmlformats.org/officeDocument/2006/relationships/image" Target="media/image6.wmf"/><Relationship Id="rId16" Type="http://schemas.openxmlformats.org/officeDocument/2006/relationships/oleObject" Target="embeddings/oleObject5.bin"/><Relationship Id="rId17" Type="http://schemas.openxmlformats.org/officeDocument/2006/relationships/image" Target="media/image7.wmf"/><Relationship Id="rId18" Type="http://schemas.openxmlformats.org/officeDocument/2006/relationships/oleObject" Target="embeddings/oleObject6.bin"/><Relationship Id="rId19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215</Words>
  <Characters>1230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71</cp:revision>
  <cp:lastPrinted>2011-09-12T17:07:00Z</cp:lastPrinted>
  <dcterms:created xsi:type="dcterms:W3CDTF">2015-06-01T15:26:00Z</dcterms:created>
  <dcterms:modified xsi:type="dcterms:W3CDTF">2018-06-20T16:39:00Z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